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A82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60DA6C7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1"/>
        <w:tblW w:w="100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25"/>
        <w:gridCol w:w="11"/>
        <w:gridCol w:w="4019"/>
      </w:tblGrid>
      <w:tr w:rsidR="00FB2D20" w14:paraId="03C65A02" w14:textId="77777777">
        <w:trPr>
          <w:jc w:val="center"/>
        </w:trPr>
        <w:tc>
          <w:tcPr>
            <w:tcW w:w="10055" w:type="dxa"/>
            <w:gridSpan w:val="3"/>
          </w:tcPr>
          <w:p w14:paraId="3680BC58" w14:textId="77777777" w:rsidR="00FB2D20" w:rsidRDefault="00000000">
            <w:pPr>
              <w:tabs>
                <w:tab w:val="left" w:pos="301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TALLER</w:t>
            </w:r>
          </w:p>
        </w:tc>
      </w:tr>
      <w:tr w:rsidR="00FB2D20" w14:paraId="02652C14" w14:textId="77777777">
        <w:trPr>
          <w:jc w:val="center"/>
        </w:trPr>
        <w:tc>
          <w:tcPr>
            <w:tcW w:w="6025" w:type="dxa"/>
          </w:tcPr>
          <w:p w14:paraId="6B77B0A0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Nombre: </w:t>
            </w:r>
          </w:p>
        </w:tc>
        <w:tc>
          <w:tcPr>
            <w:tcW w:w="4030" w:type="dxa"/>
            <w:gridSpan w:val="2"/>
          </w:tcPr>
          <w:p w14:paraId="69BFE947" w14:textId="37318445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Fecha:</w:t>
            </w:r>
            <w:r w:rsidR="00466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B2D20" w14:paraId="284B0951" w14:textId="77777777">
        <w:trPr>
          <w:jc w:val="center"/>
        </w:trPr>
        <w:tc>
          <w:tcPr>
            <w:tcW w:w="6025" w:type="dxa"/>
          </w:tcPr>
          <w:p w14:paraId="7E58A23A" w14:textId="4DDCCD8F" w:rsidR="00FB2D20" w:rsidRPr="00F5446A" w:rsidRDefault="00000000" w:rsidP="00F5446A">
            <w:pPr>
              <w:pStyle w:val="Sinespaciado"/>
              <w:rPr>
                <w:rFonts w:ascii="Arial Narrow" w:hAnsi="Arial Narrow"/>
                <w:b/>
                <w:bCs/>
                <w:sz w:val="20"/>
                <w:lang w:val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5446A" w:rsidRPr="008B5F03">
              <w:rPr>
                <w:rFonts w:ascii="Arial Narrow" w:hAnsi="Arial Narrow"/>
                <w:b/>
                <w:bCs/>
                <w:sz w:val="20"/>
                <w:lang w:val="es-CO"/>
              </w:rPr>
              <w:t>Reglas del Baloncesto</w:t>
            </w:r>
          </w:p>
        </w:tc>
        <w:tc>
          <w:tcPr>
            <w:tcW w:w="4030" w:type="dxa"/>
            <w:gridSpan w:val="2"/>
          </w:tcPr>
          <w:p w14:paraId="2954764C" w14:textId="040E89F8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Grado: </w:t>
            </w:r>
            <w:r w:rsidR="00F544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sexto </w:t>
            </w:r>
          </w:p>
        </w:tc>
      </w:tr>
      <w:tr w:rsidR="00FB2D20" w14:paraId="32BBCBC7" w14:textId="77777777">
        <w:trPr>
          <w:jc w:val="center"/>
        </w:trPr>
        <w:tc>
          <w:tcPr>
            <w:tcW w:w="6025" w:type="dxa"/>
          </w:tcPr>
          <w:p w14:paraId="61B13BBF" w14:textId="289B33C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Gustavo Adolfo Nieto </w:t>
            </w:r>
          </w:p>
        </w:tc>
        <w:tc>
          <w:tcPr>
            <w:tcW w:w="4030" w:type="dxa"/>
            <w:gridSpan w:val="2"/>
          </w:tcPr>
          <w:p w14:paraId="674DE7A0" w14:textId="698E51F6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Actividad: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FB2D20" w14:paraId="05407374" w14:textId="77777777">
        <w:trPr>
          <w:jc w:val="center"/>
        </w:trPr>
        <w:tc>
          <w:tcPr>
            <w:tcW w:w="6036" w:type="dxa"/>
            <w:gridSpan w:val="2"/>
          </w:tcPr>
          <w:p w14:paraId="69856549" w14:textId="706BE7CD" w:rsidR="00FB2D20" w:rsidRDefault="00000000" w:rsidP="00F5446A">
            <w:pPr>
              <w:spacing w:before="173" w:line="278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</w:t>
            </w:r>
            <w:r w:rsidR="00F544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Identifica algunas características importantes del baloncesto. </w:t>
            </w:r>
          </w:p>
        </w:tc>
        <w:tc>
          <w:tcPr>
            <w:tcW w:w="4019" w:type="dxa"/>
            <w:vAlign w:val="center"/>
          </w:tcPr>
          <w:p w14:paraId="3D8B931C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Nota:</w:t>
            </w:r>
          </w:p>
          <w:p w14:paraId="2E978119" w14:textId="77777777" w:rsidR="00FB2D20" w:rsidRDefault="00FB2D2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99D4AD" w14:textId="77777777" w:rsidR="00FB2D20" w:rsidRDefault="00FB2D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F7A96" w14:textId="77777777" w:rsid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F7E4D0B" w14:textId="77777777" w:rsidR="008B5F03" w:rsidRDefault="008B5F03" w:rsidP="00466BAF">
      <w:pPr>
        <w:pStyle w:val="Sinespaciado"/>
        <w:rPr>
          <w:rFonts w:ascii="Arial Narrow" w:hAnsi="Arial Narrow"/>
          <w:sz w:val="20"/>
        </w:rPr>
      </w:pPr>
    </w:p>
    <w:p w14:paraId="02D94105" w14:textId="77777777" w:rsidR="00F5446A" w:rsidRDefault="00F5446A" w:rsidP="00466BAF">
      <w:pPr>
        <w:pStyle w:val="Sinespaciado"/>
        <w:rPr>
          <w:rFonts w:ascii="Arial Narrow" w:hAnsi="Arial Narrow"/>
          <w:sz w:val="20"/>
        </w:rPr>
      </w:pPr>
    </w:p>
    <w:p w14:paraId="7D321E91" w14:textId="2FF7BB65" w:rsidR="008B5F03" w:rsidRDefault="00F5446A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>
        <w:rPr>
          <w:rFonts w:ascii="Arial Narrow" w:hAnsi="Arial Narrow"/>
          <w:b/>
          <w:bCs/>
          <w:sz w:val="20"/>
          <w:lang w:val="es-CO"/>
        </w:rPr>
        <w:t xml:space="preserve">Copia en tu cuaderno  las  </w:t>
      </w:r>
      <w:r w:rsidR="008B5F03" w:rsidRPr="008B5F03">
        <w:rPr>
          <w:rFonts w:ascii="Arial Narrow" w:hAnsi="Arial Narrow"/>
          <w:b/>
          <w:bCs/>
          <w:sz w:val="20"/>
          <w:lang w:val="es-CO"/>
        </w:rPr>
        <w:t>Reglas</w:t>
      </w:r>
      <w:r>
        <w:rPr>
          <w:rFonts w:ascii="Arial Narrow" w:hAnsi="Arial Narrow"/>
          <w:b/>
          <w:bCs/>
          <w:sz w:val="20"/>
          <w:lang w:val="es-CO"/>
        </w:rPr>
        <w:t xml:space="preserve"> básicas </w:t>
      </w:r>
      <w:r w:rsidR="008B5F03" w:rsidRPr="008B5F03">
        <w:rPr>
          <w:rFonts w:ascii="Arial Narrow" w:hAnsi="Arial Narrow"/>
          <w:b/>
          <w:bCs/>
          <w:sz w:val="20"/>
          <w:lang w:val="es-CO"/>
        </w:rPr>
        <w:t xml:space="preserve"> del </w:t>
      </w:r>
      <w:r>
        <w:rPr>
          <w:rFonts w:ascii="Arial Narrow" w:hAnsi="Arial Narrow"/>
          <w:b/>
          <w:bCs/>
          <w:sz w:val="20"/>
          <w:lang w:val="es-CO"/>
        </w:rPr>
        <w:t>b</w:t>
      </w:r>
      <w:r w:rsidR="008B5F03" w:rsidRPr="008B5F03">
        <w:rPr>
          <w:rFonts w:ascii="Arial Narrow" w:hAnsi="Arial Narrow"/>
          <w:b/>
          <w:bCs/>
          <w:sz w:val="20"/>
          <w:lang w:val="es-CO"/>
        </w:rPr>
        <w:t>aloncesto</w:t>
      </w:r>
      <w:r>
        <w:rPr>
          <w:rFonts w:ascii="Arial Narrow" w:hAnsi="Arial Narrow"/>
          <w:b/>
          <w:bCs/>
          <w:sz w:val="20"/>
          <w:lang w:val="es-CO"/>
        </w:rPr>
        <w:t xml:space="preserve"> para aplicarlas en el juego. </w:t>
      </w:r>
    </w:p>
    <w:p w14:paraId="6DB432B7" w14:textId="77777777" w:rsidR="00F5446A" w:rsidRPr="008B5F03" w:rsidRDefault="00F5446A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</w:p>
    <w:p w14:paraId="06CBAEF8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1. Duración del Partido</w:t>
      </w:r>
    </w:p>
    <w:p w14:paraId="4F04112C" w14:textId="77777777" w:rsidR="008B5F03" w:rsidRPr="008B5F03" w:rsidRDefault="008B5F03" w:rsidP="008B5F0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Un partido se compone de cuatro cuartos de 12 minutos cada uno en la NBA y de 10 minutos en la FIBA.</w:t>
      </w:r>
    </w:p>
    <w:p w14:paraId="6A139DD9" w14:textId="77777777" w:rsidR="008B5F03" w:rsidRPr="008B5F03" w:rsidRDefault="008B5F03" w:rsidP="008B5F0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Si el partido termina empatado, se juegan tiempos extra de 5 minutos.</w:t>
      </w:r>
    </w:p>
    <w:p w14:paraId="0D9B7802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2. Jugadores</w:t>
      </w:r>
    </w:p>
    <w:p w14:paraId="2057A6F7" w14:textId="77777777" w:rsidR="008B5F03" w:rsidRPr="008B5F03" w:rsidRDefault="008B5F03" w:rsidP="008B5F03">
      <w:pPr>
        <w:pStyle w:val="Sinespaciado"/>
        <w:numPr>
          <w:ilvl w:val="0"/>
          <w:numId w:val="4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Cada equipo está compuesto por cinco jugadores en la cancha.</w:t>
      </w:r>
    </w:p>
    <w:p w14:paraId="5DAD1B15" w14:textId="77777777" w:rsidR="008B5F03" w:rsidRPr="008B5F03" w:rsidRDefault="008B5F03" w:rsidP="008B5F03">
      <w:pPr>
        <w:pStyle w:val="Sinespaciado"/>
        <w:numPr>
          <w:ilvl w:val="0"/>
          <w:numId w:val="4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Se permiten un número ilimitado de sustituciones durante el partido.</w:t>
      </w:r>
    </w:p>
    <w:p w14:paraId="54F4EE29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3. El Balón</w:t>
      </w:r>
    </w:p>
    <w:p w14:paraId="53618C8F" w14:textId="77777777" w:rsidR="008B5F03" w:rsidRPr="008B5F03" w:rsidRDefault="008B5F03" w:rsidP="008B5F03">
      <w:pPr>
        <w:pStyle w:val="Sinespaciado"/>
        <w:numPr>
          <w:ilvl w:val="0"/>
          <w:numId w:val="5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El balón de baloncesto debe ser de tamaño oficial y tener una circunferencia de 74.9 a 76.2 cm.</w:t>
      </w:r>
    </w:p>
    <w:p w14:paraId="605A38D7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4. Terreno de Juego</w:t>
      </w:r>
    </w:p>
    <w:p w14:paraId="004389B8" w14:textId="77777777" w:rsidR="008B5F03" w:rsidRPr="008B5F03" w:rsidRDefault="008B5F03" w:rsidP="008B5F03">
      <w:pPr>
        <w:pStyle w:val="Sinespaciado"/>
        <w:numPr>
          <w:ilvl w:val="0"/>
          <w:numId w:val="6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La cancha es rectangular, con dimensiones de 28 metros de largo y 15 metros de ancho (FIBA).</w:t>
      </w:r>
    </w:p>
    <w:p w14:paraId="3A0703C1" w14:textId="77777777" w:rsidR="008B5F03" w:rsidRPr="008B5F03" w:rsidRDefault="008B5F03" w:rsidP="008B5F03">
      <w:pPr>
        <w:pStyle w:val="Sinespaciado"/>
        <w:numPr>
          <w:ilvl w:val="0"/>
          <w:numId w:val="6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La canasta está a una altura de 3.05 metros.</w:t>
      </w:r>
    </w:p>
    <w:p w14:paraId="3A27C786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5. Puntuación</w:t>
      </w:r>
    </w:p>
    <w:p w14:paraId="231E41B0" w14:textId="77777777" w:rsidR="008B5F03" w:rsidRPr="008B5F03" w:rsidRDefault="008B5F03" w:rsidP="008B5F03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Un tiro dentro del arco de tres puntos vale 2 puntos.</w:t>
      </w:r>
    </w:p>
    <w:p w14:paraId="5ACAC6E4" w14:textId="77777777" w:rsidR="008B5F03" w:rsidRPr="008B5F03" w:rsidRDefault="008B5F03" w:rsidP="008B5F03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Un tiro desde fuera del arco de tres puntos vale 3 puntos.</w:t>
      </w:r>
    </w:p>
    <w:p w14:paraId="303CFD62" w14:textId="77777777" w:rsidR="008B5F03" w:rsidRPr="008B5F03" w:rsidRDefault="008B5F03" w:rsidP="008B5F03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Los tiros libres valen 1 punto cada uno.</w:t>
      </w:r>
    </w:p>
    <w:p w14:paraId="2ED1694D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6. Dribbling</w:t>
      </w:r>
    </w:p>
    <w:p w14:paraId="32C17A80" w14:textId="77777777" w:rsidR="008B5F03" w:rsidRPr="008B5F03" w:rsidRDefault="008B5F03" w:rsidP="008B5F03">
      <w:pPr>
        <w:pStyle w:val="Sinespaciado"/>
        <w:numPr>
          <w:ilvl w:val="0"/>
          <w:numId w:val="8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Los jugadores deben driblar el balón al moverse. No se permite caminar o correr con el balón sin driblar.</w:t>
      </w:r>
    </w:p>
    <w:p w14:paraId="43855DF0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7. Faltas</w:t>
      </w:r>
    </w:p>
    <w:p w14:paraId="6E718711" w14:textId="77777777" w:rsidR="008B5F03" w:rsidRPr="008B5F03" w:rsidRDefault="008B5F03" w:rsidP="008B5F03">
      <w:pPr>
        <w:pStyle w:val="Sinespaciado"/>
        <w:numPr>
          <w:ilvl w:val="0"/>
          <w:numId w:val="9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Se sancionan las faltas personales (contacto ilegal) y las faltas técnicas (conducta antideportiva).</w:t>
      </w:r>
    </w:p>
    <w:p w14:paraId="145790F0" w14:textId="77777777" w:rsidR="008B5F03" w:rsidRPr="008B5F03" w:rsidRDefault="008B5F03" w:rsidP="008B5F03">
      <w:pPr>
        <w:pStyle w:val="Sinespaciado"/>
        <w:numPr>
          <w:ilvl w:val="0"/>
          <w:numId w:val="9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Después de un número determinado de faltas, el equipo contrario recibe tiros libres.</w:t>
      </w:r>
    </w:p>
    <w:p w14:paraId="7E60011B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8. Fuera de Juego</w:t>
      </w:r>
    </w:p>
    <w:p w14:paraId="4417524F" w14:textId="77777777" w:rsidR="008B5F03" w:rsidRPr="008B5F03" w:rsidRDefault="008B5F03" w:rsidP="008B5F03">
      <w:pPr>
        <w:pStyle w:val="Sinespaciado"/>
        <w:numPr>
          <w:ilvl w:val="0"/>
          <w:numId w:val="10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Un jugador está fuera de juego si pisa la línea de banda o la línea de fondo.</w:t>
      </w:r>
    </w:p>
    <w:p w14:paraId="4DBD70F2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9. Violaciones</w:t>
      </w:r>
    </w:p>
    <w:p w14:paraId="77A2E25B" w14:textId="77777777" w:rsidR="008B5F03" w:rsidRPr="008B5F03" w:rsidRDefault="008B5F03" w:rsidP="008B5F03">
      <w:pPr>
        <w:pStyle w:val="Sinespaciado"/>
        <w:numPr>
          <w:ilvl w:val="0"/>
          <w:numId w:val="11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Paso</w:t>
      </w:r>
      <w:r w:rsidRPr="008B5F03">
        <w:rPr>
          <w:rFonts w:ascii="Arial Narrow" w:hAnsi="Arial Narrow"/>
          <w:sz w:val="20"/>
          <w:lang w:val="es-CO"/>
        </w:rPr>
        <w:t>: Se comete al dar más de dos pasos sin driblar.</w:t>
      </w:r>
    </w:p>
    <w:p w14:paraId="3ED2B339" w14:textId="77777777" w:rsidR="008B5F03" w:rsidRPr="008B5F03" w:rsidRDefault="008B5F03" w:rsidP="008B5F03">
      <w:pPr>
        <w:pStyle w:val="Sinespaciado"/>
        <w:numPr>
          <w:ilvl w:val="0"/>
          <w:numId w:val="11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Tiro de 24 segundos</w:t>
      </w:r>
      <w:r w:rsidRPr="008B5F03">
        <w:rPr>
          <w:rFonts w:ascii="Arial Narrow" w:hAnsi="Arial Narrow"/>
          <w:sz w:val="20"/>
          <w:lang w:val="es-CO"/>
        </w:rPr>
        <w:t>: El equipo tiene 24 segundos para intentar un tiro.</w:t>
      </w:r>
    </w:p>
    <w:p w14:paraId="3432566B" w14:textId="77777777" w:rsidR="008B5F03" w:rsidRPr="008B5F03" w:rsidRDefault="008B5F03" w:rsidP="008B5F03">
      <w:pPr>
        <w:pStyle w:val="Sinespaciado"/>
        <w:numPr>
          <w:ilvl w:val="0"/>
          <w:numId w:val="11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Tres segundos</w:t>
      </w:r>
      <w:r w:rsidRPr="008B5F03">
        <w:rPr>
          <w:rFonts w:ascii="Arial Narrow" w:hAnsi="Arial Narrow"/>
          <w:sz w:val="20"/>
          <w:lang w:val="es-CO"/>
        </w:rPr>
        <w:t>: Un jugador no puede permanecer en la zona restringida (pintura) del equipo contrario por más de tres segundos.</w:t>
      </w:r>
    </w:p>
    <w:p w14:paraId="0A2A1001" w14:textId="77777777" w:rsidR="008B5F03" w:rsidRPr="008B5F03" w:rsidRDefault="008B5F03" w:rsidP="008B5F0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8B5F03">
        <w:rPr>
          <w:rFonts w:ascii="Arial Narrow" w:hAnsi="Arial Narrow"/>
          <w:b/>
          <w:bCs/>
          <w:sz w:val="20"/>
          <w:lang w:val="es-CO"/>
        </w:rPr>
        <w:t>10. Tiros Libres</w:t>
      </w:r>
    </w:p>
    <w:p w14:paraId="0AB4B4A2" w14:textId="77777777" w:rsidR="008B5F03" w:rsidRPr="008B5F03" w:rsidRDefault="008B5F03" w:rsidP="008B5F03">
      <w:pPr>
        <w:pStyle w:val="Sinespaciado"/>
        <w:numPr>
          <w:ilvl w:val="0"/>
          <w:numId w:val="12"/>
        </w:numPr>
        <w:rPr>
          <w:rFonts w:ascii="Arial Narrow" w:hAnsi="Arial Narrow"/>
          <w:sz w:val="20"/>
          <w:lang w:val="es-CO"/>
        </w:rPr>
      </w:pPr>
      <w:r w:rsidRPr="008B5F03">
        <w:rPr>
          <w:rFonts w:ascii="Arial Narrow" w:hAnsi="Arial Narrow"/>
          <w:sz w:val="20"/>
          <w:lang w:val="es-CO"/>
        </w:rPr>
        <w:t>Se otorgan tiros libres por faltas cometidas durante el lanzamiento o por faltas acumulativas.</w:t>
      </w:r>
    </w:p>
    <w:p w14:paraId="295E2C2C" w14:textId="77777777" w:rsidR="008B5F03" w:rsidRPr="00466BAF" w:rsidRDefault="008B5F03" w:rsidP="00466BAF">
      <w:pPr>
        <w:pStyle w:val="Sinespaciado"/>
        <w:rPr>
          <w:rFonts w:ascii="Arial Narrow" w:hAnsi="Arial Narrow"/>
          <w:sz w:val="20"/>
        </w:rPr>
        <w:sectPr w:rsidR="008B5F03" w:rsidRPr="00466BAF" w:rsidSect="00466BAF">
          <w:headerReference w:type="default" r:id="rId8"/>
          <w:pgSz w:w="12240" w:h="15840"/>
          <w:pgMar w:top="1020" w:right="1080" w:bottom="820" w:left="1080" w:header="0" w:footer="625" w:gutter="0"/>
          <w:cols w:space="720"/>
        </w:sectPr>
      </w:pPr>
    </w:p>
    <w:p w14:paraId="3A9D2513" w14:textId="5C24AC38" w:rsidR="00466BAF" w:rsidRPr="00466BAF" w:rsidRDefault="00466BAF" w:rsidP="00466BAF">
      <w:pPr>
        <w:pStyle w:val="Sinespaciado"/>
        <w:rPr>
          <w:rFonts w:ascii="Arial Narrow" w:hAnsi="Arial Narrow"/>
        </w:rPr>
        <w:sectPr w:rsidR="00466BAF" w:rsidRPr="00466BAF" w:rsidSect="00466BAF">
          <w:pgSz w:w="12240" w:h="15840"/>
          <w:pgMar w:top="1020" w:right="1080" w:bottom="820" w:left="1080" w:header="0" w:footer="625" w:gutter="0"/>
          <w:cols w:space="720"/>
        </w:sectPr>
      </w:pPr>
    </w:p>
    <w:p w14:paraId="39A416DB" w14:textId="15D8DC43" w:rsidR="00466BAF" w:rsidRP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70D97F0" w14:textId="77777777" w:rsidR="00466BAF" w:rsidRPr="00466BAF" w:rsidRDefault="00466BAF" w:rsidP="00466BAF">
      <w:pPr>
        <w:pStyle w:val="Sinespaciado"/>
        <w:rPr>
          <w:rFonts w:ascii="Arial Narrow" w:hAnsi="Arial Narrow"/>
        </w:rPr>
      </w:pPr>
    </w:p>
    <w:sectPr w:rsidR="00466BAF" w:rsidRPr="00466BAF" w:rsidSect="00466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20" w:right="1080" w:bottom="820" w:left="10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82F3" w14:textId="77777777" w:rsidR="002455A8" w:rsidRDefault="002455A8">
      <w:r>
        <w:separator/>
      </w:r>
    </w:p>
  </w:endnote>
  <w:endnote w:type="continuationSeparator" w:id="0">
    <w:p w14:paraId="2151B93B" w14:textId="77777777" w:rsidR="002455A8" w:rsidRDefault="0024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8086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4930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Dirección: Calle 20A #2-100 Teléfono: 214 3098 Celular: 3106382543 Cartago-Valle</w:t>
    </w:r>
  </w:p>
  <w:p w14:paraId="3AAD777A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Correo electrónico: coldisama@gmail.com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329A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3345" w14:textId="77777777" w:rsidR="002455A8" w:rsidRDefault="002455A8">
      <w:r>
        <w:separator/>
      </w:r>
    </w:p>
  </w:footnote>
  <w:footnote w:type="continuationSeparator" w:id="0">
    <w:p w14:paraId="0DAB46DE" w14:textId="77777777" w:rsidR="002455A8" w:rsidRDefault="00245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0E08" w14:textId="77777777" w:rsidR="00466BAF" w:rsidRDefault="00466BAF">
    <w:pPr>
      <w:pStyle w:val="Encabezado"/>
      <w:rPr>
        <w:lang w:val="es-MX"/>
      </w:rPr>
    </w:pPr>
  </w:p>
  <w:p w14:paraId="001F134D" w14:textId="77777777" w:rsidR="00466BAF" w:rsidRDefault="00466BAF">
    <w:pPr>
      <w:pStyle w:val="Encabezado"/>
      <w:rPr>
        <w:lang w:val="es-MX"/>
      </w:rPr>
    </w:pPr>
  </w:p>
  <w:tbl>
    <w:tblPr>
      <w:tblStyle w:val="a2"/>
      <w:tblW w:w="111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05"/>
      <w:gridCol w:w="5235"/>
      <w:gridCol w:w="1975"/>
      <w:gridCol w:w="1555"/>
    </w:tblGrid>
    <w:tr w:rsidR="00466BAF" w14:paraId="3000403C" w14:textId="77777777" w:rsidTr="008356D8">
      <w:trPr>
        <w:trHeight w:val="341"/>
        <w:jc w:val="center"/>
      </w:trPr>
      <w:tc>
        <w:tcPr>
          <w:tcW w:w="2405" w:type="dxa"/>
          <w:vMerge w:val="restart"/>
          <w:shd w:val="clear" w:color="auto" w:fill="auto"/>
          <w:vAlign w:val="center"/>
        </w:tcPr>
        <w:p w14:paraId="781EE1C3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E915C3" wp14:editId="61F4AA16">
                <wp:simplePos x="0" y="0"/>
                <wp:positionH relativeFrom="column">
                  <wp:posOffset>783590</wp:posOffset>
                </wp:positionH>
                <wp:positionV relativeFrom="paragraph">
                  <wp:posOffset>15875</wp:posOffset>
                </wp:positionV>
                <wp:extent cx="612775" cy="857885"/>
                <wp:effectExtent l="0" t="0" r="0" b="0"/>
                <wp:wrapNone/>
                <wp:docPr id="3" name="image2.jpg" descr="No hay texto alternativo automático disponibl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o hay texto alternativo automático disponibl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857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22DFC71" wp14:editId="393A247D">
                <wp:simplePos x="0" y="0"/>
                <wp:positionH relativeFrom="column">
                  <wp:posOffset>-33018</wp:posOffset>
                </wp:positionH>
                <wp:positionV relativeFrom="paragraph">
                  <wp:posOffset>15875</wp:posOffset>
                </wp:positionV>
                <wp:extent cx="812800" cy="897255"/>
                <wp:effectExtent l="0" t="0" r="0" b="0"/>
                <wp:wrapNone/>
                <wp:docPr id="4" name="image1.jpg" descr="Logo Colegio Santa Marìa 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legio Santa Marìa 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972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5" w:type="dxa"/>
          <w:vMerge w:val="restart"/>
          <w:shd w:val="clear" w:color="auto" w:fill="auto"/>
          <w:vAlign w:val="center"/>
        </w:tcPr>
        <w:p w14:paraId="53C7E9AE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COLEGIO </w:t>
          </w:r>
        </w:p>
        <w:p w14:paraId="375C8B28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TÉCNICO COMERCIAL </w:t>
          </w:r>
        </w:p>
        <w:p w14:paraId="74535A4A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>DIOCESANO SANTA MARÍA</w:t>
          </w:r>
        </w:p>
        <w:p w14:paraId="3CBBC424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“FORMANDO PERSONAS CRISTIANAS, </w:t>
          </w:r>
          <w:r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LÍDERES, 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CONSTRUCTORAS DE PAZ”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</w:t>
          </w:r>
        </w:p>
      </w:tc>
      <w:tc>
        <w:tcPr>
          <w:tcW w:w="3530" w:type="dxa"/>
          <w:gridSpan w:val="2"/>
          <w:shd w:val="clear" w:color="auto" w:fill="auto"/>
          <w:vAlign w:val="center"/>
        </w:tcPr>
        <w:p w14:paraId="0A606B47" w14:textId="5EA6DAB0" w:rsidR="00466BAF" w:rsidRPr="00466BAF" w:rsidRDefault="00466BAF" w:rsidP="00466BAF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Educación Física </w:t>
          </w:r>
        </w:p>
      </w:tc>
    </w:tr>
    <w:tr w:rsidR="00466BAF" w14:paraId="27913987" w14:textId="77777777" w:rsidTr="008356D8">
      <w:trPr>
        <w:trHeight w:val="227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14AD158A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4F201D82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1E18DDE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Fecha de aprobación </w:t>
          </w:r>
        </w:p>
        <w:p w14:paraId="3B06441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21 octubre 2020</w:t>
          </w:r>
        </w:p>
      </w:tc>
      <w:tc>
        <w:tcPr>
          <w:tcW w:w="1555" w:type="dxa"/>
          <w:shd w:val="clear" w:color="auto" w:fill="auto"/>
          <w:vAlign w:val="center"/>
        </w:tcPr>
        <w:p w14:paraId="7A6FA170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Versión: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4</w:t>
          </w:r>
        </w:p>
      </w:tc>
    </w:tr>
    <w:tr w:rsidR="00466BAF" w14:paraId="787B5141" w14:textId="77777777" w:rsidTr="008356D8">
      <w:trPr>
        <w:trHeight w:val="871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0958C2FE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2D3D40AC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21E6DB6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Licencia de Funcionamiento</w:t>
          </w:r>
        </w:p>
        <w:p w14:paraId="307AEA5C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Resolución No. 0718 del 26 de mayo de 2011</w:t>
          </w:r>
        </w:p>
      </w:tc>
      <w:tc>
        <w:tcPr>
          <w:tcW w:w="1555" w:type="dxa"/>
          <w:shd w:val="clear" w:color="auto" w:fill="auto"/>
          <w:vAlign w:val="center"/>
        </w:tcPr>
        <w:p w14:paraId="767DA84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Página</w:t>
          </w:r>
        </w:p>
        <w:p w14:paraId="4DACC7D7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40397A8A" w14:textId="77777777" w:rsidR="00466BAF" w:rsidRPr="00466BAF" w:rsidRDefault="00466BAF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5070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0891" w14:textId="77777777" w:rsidR="00FB2D20" w:rsidRDefault="00FB2D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7A32AAE7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5CF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34E"/>
    <w:multiLevelType w:val="multilevel"/>
    <w:tmpl w:val="DB88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D5BD0"/>
    <w:multiLevelType w:val="hybridMultilevel"/>
    <w:tmpl w:val="EB9EAA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4F3C"/>
    <w:multiLevelType w:val="multilevel"/>
    <w:tmpl w:val="C99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1E2C63"/>
    <w:multiLevelType w:val="multilevel"/>
    <w:tmpl w:val="0E2C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023DFC"/>
    <w:multiLevelType w:val="multilevel"/>
    <w:tmpl w:val="7024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7F30C9"/>
    <w:multiLevelType w:val="multilevel"/>
    <w:tmpl w:val="9B4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E411BA"/>
    <w:multiLevelType w:val="multilevel"/>
    <w:tmpl w:val="735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451AB6"/>
    <w:multiLevelType w:val="hybridMultilevel"/>
    <w:tmpl w:val="CF3843AE"/>
    <w:lvl w:ilvl="0" w:tplc="B8D41DC6">
      <w:start w:val="1"/>
      <w:numFmt w:val="decimal"/>
      <w:lvlText w:val="%1."/>
      <w:lvlJc w:val="left"/>
      <w:pPr>
        <w:ind w:left="407" w:hanging="234"/>
      </w:pPr>
      <w:rPr>
        <w:rFonts w:ascii="Arial" w:eastAsia="Arial" w:hAnsi="Arial" w:cs="Arial" w:hint="default"/>
        <w:b/>
        <w:bCs/>
        <w:i w:val="0"/>
        <w:iCs w:val="0"/>
        <w:color w:val="1A3357"/>
        <w:spacing w:val="0"/>
        <w:w w:val="100"/>
        <w:sz w:val="21"/>
        <w:szCs w:val="21"/>
        <w:lang w:val="es-ES" w:eastAsia="en-US" w:bidi="ar-SA"/>
      </w:rPr>
    </w:lvl>
    <w:lvl w:ilvl="1" w:tplc="B8842D04">
      <w:start w:val="1"/>
      <w:numFmt w:val="lowerLetter"/>
      <w:lvlText w:val="%2)"/>
      <w:lvlJc w:val="left"/>
      <w:pPr>
        <w:ind w:left="687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3A96FE4C">
      <w:numFmt w:val="bullet"/>
      <w:lvlText w:val="•"/>
      <w:lvlJc w:val="left"/>
      <w:pPr>
        <w:ind w:left="1724" w:hanging="234"/>
      </w:pPr>
      <w:rPr>
        <w:rFonts w:hint="default"/>
        <w:lang w:val="es-ES" w:eastAsia="en-US" w:bidi="ar-SA"/>
      </w:rPr>
    </w:lvl>
    <w:lvl w:ilvl="3" w:tplc="4CD85522">
      <w:numFmt w:val="bullet"/>
      <w:lvlText w:val="•"/>
      <w:lvlJc w:val="left"/>
      <w:pPr>
        <w:ind w:left="2768" w:hanging="234"/>
      </w:pPr>
      <w:rPr>
        <w:rFonts w:hint="default"/>
        <w:lang w:val="es-ES" w:eastAsia="en-US" w:bidi="ar-SA"/>
      </w:rPr>
    </w:lvl>
    <w:lvl w:ilvl="4" w:tplc="7196E16C">
      <w:numFmt w:val="bullet"/>
      <w:lvlText w:val="•"/>
      <w:lvlJc w:val="left"/>
      <w:pPr>
        <w:ind w:left="3813" w:hanging="234"/>
      </w:pPr>
      <w:rPr>
        <w:rFonts w:hint="default"/>
        <w:lang w:val="es-ES" w:eastAsia="en-US" w:bidi="ar-SA"/>
      </w:rPr>
    </w:lvl>
    <w:lvl w:ilvl="5" w:tplc="65F6E53A">
      <w:numFmt w:val="bullet"/>
      <w:lvlText w:val="•"/>
      <w:lvlJc w:val="left"/>
      <w:pPr>
        <w:ind w:left="4857" w:hanging="234"/>
      </w:pPr>
      <w:rPr>
        <w:rFonts w:hint="default"/>
        <w:lang w:val="es-ES" w:eastAsia="en-US" w:bidi="ar-SA"/>
      </w:rPr>
    </w:lvl>
    <w:lvl w:ilvl="6" w:tplc="679A133A">
      <w:numFmt w:val="bullet"/>
      <w:lvlText w:val="•"/>
      <w:lvlJc w:val="left"/>
      <w:pPr>
        <w:ind w:left="5902" w:hanging="234"/>
      </w:pPr>
      <w:rPr>
        <w:rFonts w:hint="default"/>
        <w:lang w:val="es-ES" w:eastAsia="en-US" w:bidi="ar-SA"/>
      </w:rPr>
    </w:lvl>
    <w:lvl w:ilvl="7" w:tplc="EECED80C">
      <w:numFmt w:val="bullet"/>
      <w:lvlText w:val="•"/>
      <w:lvlJc w:val="left"/>
      <w:pPr>
        <w:ind w:left="6946" w:hanging="234"/>
      </w:pPr>
      <w:rPr>
        <w:rFonts w:hint="default"/>
        <w:lang w:val="es-ES" w:eastAsia="en-US" w:bidi="ar-SA"/>
      </w:rPr>
    </w:lvl>
    <w:lvl w:ilvl="8" w:tplc="C8C48C26">
      <w:numFmt w:val="bullet"/>
      <w:lvlText w:val="•"/>
      <w:lvlJc w:val="left"/>
      <w:pPr>
        <w:ind w:left="7991" w:hanging="234"/>
      </w:pPr>
      <w:rPr>
        <w:rFonts w:hint="default"/>
        <w:lang w:val="es-ES" w:eastAsia="en-US" w:bidi="ar-SA"/>
      </w:rPr>
    </w:lvl>
  </w:abstractNum>
  <w:abstractNum w:abstractNumId="8" w15:restartNumberingAfterBreak="0">
    <w:nsid w:val="54BB3F36"/>
    <w:multiLevelType w:val="multilevel"/>
    <w:tmpl w:val="929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28610F"/>
    <w:multiLevelType w:val="multilevel"/>
    <w:tmpl w:val="9738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731280"/>
    <w:multiLevelType w:val="multilevel"/>
    <w:tmpl w:val="C5C8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5669D"/>
    <w:multiLevelType w:val="multilevel"/>
    <w:tmpl w:val="DD9C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776216">
    <w:abstractNumId w:val="7"/>
  </w:num>
  <w:num w:numId="2" w16cid:durableId="1079519373">
    <w:abstractNumId w:val="1"/>
  </w:num>
  <w:num w:numId="3" w16cid:durableId="967275809">
    <w:abstractNumId w:val="0"/>
  </w:num>
  <w:num w:numId="4" w16cid:durableId="580144876">
    <w:abstractNumId w:val="8"/>
  </w:num>
  <w:num w:numId="5" w16cid:durableId="410197034">
    <w:abstractNumId w:val="11"/>
  </w:num>
  <w:num w:numId="6" w16cid:durableId="444737359">
    <w:abstractNumId w:val="3"/>
  </w:num>
  <w:num w:numId="7" w16cid:durableId="825165386">
    <w:abstractNumId w:val="5"/>
  </w:num>
  <w:num w:numId="8" w16cid:durableId="439687604">
    <w:abstractNumId w:val="10"/>
  </w:num>
  <w:num w:numId="9" w16cid:durableId="2111973224">
    <w:abstractNumId w:val="6"/>
  </w:num>
  <w:num w:numId="10" w16cid:durableId="714701893">
    <w:abstractNumId w:val="2"/>
  </w:num>
  <w:num w:numId="11" w16cid:durableId="1569530864">
    <w:abstractNumId w:val="4"/>
  </w:num>
  <w:num w:numId="12" w16cid:durableId="840238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20"/>
    <w:rsid w:val="002455A8"/>
    <w:rsid w:val="00313DE6"/>
    <w:rsid w:val="003F083D"/>
    <w:rsid w:val="00466BAF"/>
    <w:rsid w:val="004E2536"/>
    <w:rsid w:val="0069008A"/>
    <w:rsid w:val="008977E1"/>
    <w:rsid w:val="008A3B94"/>
    <w:rsid w:val="008B5F03"/>
    <w:rsid w:val="00AF4010"/>
    <w:rsid w:val="00B53B04"/>
    <w:rsid w:val="00BF6076"/>
    <w:rsid w:val="00F5446A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0882"/>
  <w15:docId w15:val="{328C4424-D2CC-4463-939C-4A460E87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2F3A16"/>
    <w:rPr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6BAF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6BAF"/>
    <w:rPr>
      <w:rFonts w:ascii="Arial MT" w:eastAsia="Arial MT" w:hAnsi="Arial MT" w:cs="Arial MT"/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466BAF"/>
    <w:pPr>
      <w:widowControl w:val="0"/>
      <w:autoSpaceDE w:val="0"/>
      <w:autoSpaceDN w:val="0"/>
      <w:spacing w:before="30"/>
      <w:ind w:left="686" w:hanging="233"/>
    </w:pPr>
    <w:rPr>
      <w:rFonts w:ascii="Arial MT" w:eastAsia="Arial MT" w:hAnsi="Arial MT" w:cs="Arial MT"/>
      <w:lang w:eastAsia="en-US"/>
    </w:rPr>
  </w:style>
  <w:style w:type="paragraph" w:styleId="Sinespaciado">
    <w:name w:val="No Spacing"/>
    <w:uiPriority w:val="1"/>
    <w:qFormat/>
    <w:rsid w:val="00466BAF"/>
  </w:style>
  <w:style w:type="paragraph" w:styleId="Encabezado">
    <w:name w:val="header"/>
    <w:basedOn w:val="Normal"/>
    <w:link w:val="Encabezado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6BAF"/>
  </w:style>
  <w:style w:type="paragraph" w:styleId="Piedepgina">
    <w:name w:val="footer"/>
    <w:basedOn w:val="Normal"/>
    <w:link w:val="Piedepgina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4VQ9uy/bsmel5SbkLVZJ4SJEw==">CgMxLjAyCGguZ2pkZ3hzOAByITFsQktHcXhELTJLY1hYbGhET0I3bjRDSC10Vkw2R1RyMw==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 TAVO COLOMBIA</cp:lastModifiedBy>
  <cp:revision>8</cp:revision>
  <dcterms:created xsi:type="dcterms:W3CDTF">2025-01-27T21:59:00Z</dcterms:created>
  <dcterms:modified xsi:type="dcterms:W3CDTF">2026-08-13T15:17:00Z</dcterms:modified>
</cp:coreProperties>
</file>