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A82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60DA6C7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1"/>
        <w:tblW w:w="100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25"/>
        <w:gridCol w:w="11"/>
        <w:gridCol w:w="4019"/>
      </w:tblGrid>
      <w:tr w:rsidR="00FB2D20" w14:paraId="03C65A02" w14:textId="77777777">
        <w:trPr>
          <w:jc w:val="center"/>
        </w:trPr>
        <w:tc>
          <w:tcPr>
            <w:tcW w:w="10055" w:type="dxa"/>
            <w:gridSpan w:val="3"/>
          </w:tcPr>
          <w:p w14:paraId="3680BC58" w14:textId="77777777" w:rsidR="00FB2D20" w:rsidRDefault="00000000">
            <w:pPr>
              <w:tabs>
                <w:tab w:val="left" w:pos="301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TALLER</w:t>
            </w:r>
          </w:p>
        </w:tc>
      </w:tr>
      <w:tr w:rsidR="00FB2D20" w14:paraId="02652C14" w14:textId="77777777">
        <w:trPr>
          <w:jc w:val="center"/>
        </w:trPr>
        <w:tc>
          <w:tcPr>
            <w:tcW w:w="6025" w:type="dxa"/>
          </w:tcPr>
          <w:p w14:paraId="6B77B0A0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Nombre: </w:t>
            </w:r>
          </w:p>
        </w:tc>
        <w:tc>
          <w:tcPr>
            <w:tcW w:w="4030" w:type="dxa"/>
            <w:gridSpan w:val="2"/>
          </w:tcPr>
          <w:p w14:paraId="69BFE947" w14:textId="4B17BBFC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Fecha:</w:t>
            </w:r>
            <w:r w:rsidR="00466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6FD6" w:rsidRPr="00B36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agosto 14 del 2026</w:t>
            </w:r>
            <w:r w:rsidR="00B36F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B2D20" w14:paraId="284B0951" w14:textId="77777777">
        <w:trPr>
          <w:jc w:val="center"/>
        </w:trPr>
        <w:tc>
          <w:tcPr>
            <w:tcW w:w="6025" w:type="dxa"/>
          </w:tcPr>
          <w:p w14:paraId="7E58A23A" w14:textId="4FEC4B4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36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voleibol. </w:t>
            </w:r>
          </w:p>
        </w:tc>
        <w:tc>
          <w:tcPr>
            <w:tcW w:w="4030" w:type="dxa"/>
            <w:gridSpan w:val="2"/>
          </w:tcPr>
          <w:p w14:paraId="2954764C" w14:textId="57F59259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Grado: </w:t>
            </w:r>
            <w:r w:rsidR="00B36F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6FD6" w:rsidRPr="00B36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Decimo</w:t>
            </w:r>
            <w:r w:rsidR="00B36F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B2D20" w14:paraId="32BBCBC7" w14:textId="77777777">
        <w:trPr>
          <w:jc w:val="center"/>
        </w:trPr>
        <w:tc>
          <w:tcPr>
            <w:tcW w:w="6025" w:type="dxa"/>
          </w:tcPr>
          <w:p w14:paraId="61B13BBF" w14:textId="289B33C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Gustavo Adolfo Nieto </w:t>
            </w:r>
          </w:p>
        </w:tc>
        <w:tc>
          <w:tcPr>
            <w:tcW w:w="4030" w:type="dxa"/>
            <w:gridSpan w:val="2"/>
          </w:tcPr>
          <w:p w14:paraId="674DE7A0" w14:textId="698E51F6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Actividad: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FB2D20" w:rsidRPr="00B36FD6" w14:paraId="05407374" w14:textId="77777777">
        <w:trPr>
          <w:jc w:val="center"/>
        </w:trPr>
        <w:tc>
          <w:tcPr>
            <w:tcW w:w="6036" w:type="dxa"/>
            <w:gridSpan w:val="2"/>
          </w:tcPr>
          <w:p w14:paraId="69856549" w14:textId="78320933" w:rsidR="00FB2D20" w:rsidRPr="00B36FD6" w:rsidRDefault="00000000" w:rsidP="008A3B94">
            <w:pPr>
              <w:spacing w:before="173" w:line="278" w:lineRule="auto"/>
              <w:ind w:left="160" w:right="1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Objetivo</w:t>
            </w:r>
            <w:r w:rsidR="00B36FD6" w:rsidRPr="00B36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Reconoce las normas establecidas y modificadas del voleibol </w:t>
            </w:r>
          </w:p>
        </w:tc>
        <w:tc>
          <w:tcPr>
            <w:tcW w:w="4019" w:type="dxa"/>
            <w:vAlign w:val="center"/>
          </w:tcPr>
          <w:p w14:paraId="3D8B931C" w14:textId="77777777" w:rsidR="00FB2D20" w:rsidRPr="00B36FD6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Nota:</w:t>
            </w:r>
          </w:p>
          <w:p w14:paraId="2E978119" w14:textId="77777777" w:rsidR="00FB2D20" w:rsidRPr="00B36FD6" w:rsidRDefault="00FB2D2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499D4AD" w14:textId="77777777" w:rsidR="00FB2D20" w:rsidRPr="00B36FD6" w:rsidRDefault="00FB2D2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01F3D6" w14:textId="77777777" w:rsid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87C12E5" w14:textId="16E28765" w:rsidR="00662BD7" w:rsidRDefault="00B36FD6" w:rsidP="00466BAF">
      <w:pPr>
        <w:pStyle w:val="Sinespaciad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Copia en tu cuaderno las nuevas normas del voleibol. </w:t>
      </w:r>
    </w:p>
    <w:p w14:paraId="0549F6FC" w14:textId="77777777" w:rsidR="00B36FD6" w:rsidRDefault="00B36FD6" w:rsidP="00466BAF">
      <w:pPr>
        <w:pStyle w:val="Sinespaciado"/>
        <w:rPr>
          <w:rFonts w:ascii="Arial Narrow" w:hAnsi="Arial Narrow"/>
          <w:sz w:val="20"/>
        </w:rPr>
      </w:pPr>
    </w:p>
    <w:p w14:paraId="03B5CA9D" w14:textId="77777777" w:rsid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Nuevas Reglas del Voleibol</w:t>
      </w:r>
    </w:p>
    <w:p w14:paraId="71202239" w14:textId="0CCB1C4B" w:rsidR="00B36FD6" w:rsidRDefault="00B36FD6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</w:p>
    <w:p w14:paraId="63F03342" w14:textId="77777777" w:rsidR="00B36FD6" w:rsidRPr="00662BD7" w:rsidRDefault="00B36FD6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</w:p>
    <w:p w14:paraId="702AA98C" w14:textId="02310260" w:rsidR="00662BD7" w:rsidRDefault="00662BD7" w:rsidP="00B36FD6">
      <w:pPr>
        <w:pStyle w:val="Sinespaciado"/>
        <w:numPr>
          <w:ilvl w:val="0"/>
          <w:numId w:val="14"/>
        </w:numPr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Duración del Partido</w:t>
      </w:r>
    </w:p>
    <w:p w14:paraId="4732C80A" w14:textId="77777777" w:rsidR="00B36FD6" w:rsidRPr="00662BD7" w:rsidRDefault="00B36FD6" w:rsidP="00B36FD6">
      <w:pPr>
        <w:pStyle w:val="Sinespaciado"/>
        <w:ind w:left="720"/>
        <w:rPr>
          <w:rFonts w:ascii="Arial Narrow" w:hAnsi="Arial Narrow"/>
          <w:b/>
          <w:bCs/>
          <w:sz w:val="20"/>
          <w:lang w:val="es-CO"/>
        </w:rPr>
      </w:pPr>
    </w:p>
    <w:p w14:paraId="2FB748C3" w14:textId="77777777" w:rsidR="00662BD7" w:rsidRPr="00662BD7" w:rsidRDefault="00662BD7" w:rsidP="00662BD7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Un partido se juega al mejor de cinco sets.</w:t>
      </w:r>
    </w:p>
    <w:p w14:paraId="256F1FB5" w14:textId="77777777" w:rsidR="00662BD7" w:rsidRDefault="00662BD7" w:rsidP="00662BD7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Cada set se juega a 25 puntos (con una ventaja de al menos 2 puntos), excepto el quinto set, que se juega a 15 puntos.</w:t>
      </w:r>
    </w:p>
    <w:p w14:paraId="7D9D793B" w14:textId="77777777" w:rsidR="00B36FD6" w:rsidRPr="00662BD7" w:rsidRDefault="00B36FD6" w:rsidP="00B36FD6">
      <w:pPr>
        <w:pStyle w:val="Sinespaciado"/>
        <w:ind w:left="720"/>
        <w:rPr>
          <w:rFonts w:ascii="Arial Narrow" w:hAnsi="Arial Narrow"/>
          <w:sz w:val="20"/>
          <w:lang w:val="es-CO"/>
        </w:rPr>
      </w:pPr>
    </w:p>
    <w:p w14:paraId="33202571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2. Sustituciones</w:t>
      </w:r>
    </w:p>
    <w:p w14:paraId="73492CD9" w14:textId="77777777" w:rsidR="00662BD7" w:rsidRDefault="00662BD7" w:rsidP="00662BD7">
      <w:pPr>
        <w:pStyle w:val="Sinespaciado"/>
        <w:numPr>
          <w:ilvl w:val="0"/>
          <w:numId w:val="4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Se permiten hasta </w:t>
      </w:r>
      <w:r w:rsidRPr="00662BD7">
        <w:rPr>
          <w:rFonts w:ascii="Arial Narrow" w:hAnsi="Arial Narrow"/>
          <w:b/>
          <w:bCs/>
          <w:sz w:val="20"/>
          <w:lang w:val="es-CO"/>
        </w:rPr>
        <w:t>6 sustituciones</w:t>
      </w:r>
      <w:r w:rsidRPr="00662BD7">
        <w:rPr>
          <w:rFonts w:ascii="Arial Narrow" w:hAnsi="Arial Narrow"/>
          <w:sz w:val="20"/>
          <w:lang w:val="es-CO"/>
        </w:rPr>
        <w:t> por set, y los jugadores pueden volver a entrar en el juego.</w:t>
      </w:r>
    </w:p>
    <w:p w14:paraId="598CFFD2" w14:textId="77777777" w:rsidR="00B36FD6" w:rsidRPr="00662BD7" w:rsidRDefault="00B36FD6" w:rsidP="00B36FD6">
      <w:pPr>
        <w:pStyle w:val="Sinespaciado"/>
        <w:ind w:left="720"/>
        <w:rPr>
          <w:rFonts w:ascii="Arial Narrow" w:hAnsi="Arial Narrow"/>
          <w:sz w:val="20"/>
          <w:lang w:val="es-CO"/>
        </w:rPr>
      </w:pPr>
    </w:p>
    <w:p w14:paraId="594A8800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3. Rotación</w:t>
      </w:r>
    </w:p>
    <w:p w14:paraId="1B505BEB" w14:textId="77777777" w:rsidR="00662BD7" w:rsidRPr="00662BD7" w:rsidRDefault="00662BD7" w:rsidP="00662BD7">
      <w:pPr>
        <w:pStyle w:val="Sinespaciado"/>
        <w:numPr>
          <w:ilvl w:val="0"/>
          <w:numId w:val="5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Los equipos deben rotar cada vez que ganan el saque del oponente, moviéndose en el sentido de las agujas del reloj.</w:t>
      </w:r>
    </w:p>
    <w:p w14:paraId="74E2F9C5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4. Sistema de Video (VAR)</w:t>
      </w:r>
    </w:p>
    <w:p w14:paraId="4294EBA2" w14:textId="77777777" w:rsidR="00662BD7" w:rsidRPr="00662BD7" w:rsidRDefault="00662BD7" w:rsidP="00662BD7">
      <w:pPr>
        <w:pStyle w:val="Sinespaciado"/>
        <w:numPr>
          <w:ilvl w:val="0"/>
          <w:numId w:val="6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Se permite el uso de un sistema de revisión de video para revisar decisiones arbitrales, como la validez de un punto o la interpretación de una falta.</w:t>
      </w:r>
    </w:p>
    <w:p w14:paraId="6620836F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5. Puntos de Servicio</w:t>
      </w:r>
    </w:p>
    <w:p w14:paraId="085F3483" w14:textId="77777777" w:rsidR="00662BD7" w:rsidRPr="00662BD7" w:rsidRDefault="00662BD7" w:rsidP="00662BD7">
      <w:pPr>
        <w:pStyle w:val="Sinespaciado"/>
        <w:numPr>
          <w:ilvl w:val="0"/>
          <w:numId w:val="7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El jugador que saca debe hacerlo desde detrás de la línea de fondo y no puede pisar la línea durante el saque.</w:t>
      </w:r>
    </w:p>
    <w:p w14:paraId="476E2A61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6. Faltas de Servicio</w:t>
      </w:r>
    </w:p>
    <w:p w14:paraId="685CAC31" w14:textId="77777777" w:rsidR="00662BD7" w:rsidRPr="00662BD7" w:rsidRDefault="00662BD7" w:rsidP="00662BD7">
      <w:pPr>
        <w:pStyle w:val="Sinespaciado"/>
        <w:numPr>
          <w:ilvl w:val="0"/>
          <w:numId w:val="8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Se sancionan las faltas de servicio si el jugador toca la línea de fondo o si el saque no pasa por encima de la red.</w:t>
      </w:r>
    </w:p>
    <w:p w14:paraId="4646D5A7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7. Toques</w:t>
      </w:r>
    </w:p>
    <w:p w14:paraId="267F3931" w14:textId="77777777" w:rsidR="00662BD7" w:rsidRPr="00662BD7" w:rsidRDefault="00662BD7" w:rsidP="00662BD7">
      <w:pPr>
        <w:pStyle w:val="Sinespaciado"/>
        <w:numPr>
          <w:ilvl w:val="0"/>
          <w:numId w:val="9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Un equipo puede tocar el balón hasta tres veces antes de enviarlo al lado del oponente. El bloqueo no cuenta como un toque.</w:t>
      </w:r>
    </w:p>
    <w:p w14:paraId="79C1D840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8. Bloqueo</w:t>
      </w:r>
    </w:p>
    <w:p w14:paraId="1C920C15" w14:textId="77777777" w:rsidR="00662BD7" w:rsidRPr="00662BD7" w:rsidRDefault="00662BD7" w:rsidP="00662BD7">
      <w:pPr>
        <w:pStyle w:val="Sinespaciado"/>
        <w:numPr>
          <w:ilvl w:val="0"/>
          <w:numId w:val="10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Los jugadores pueden realizar un bloqueo en la red, pero no cuentan como uno de los tres toques permitidos.</w:t>
      </w:r>
    </w:p>
    <w:p w14:paraId="29E64CC9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9. Sanciones por Conducta</w:t>
      </w:r>
    </w:p>
    <w:p w14:paraId="031C759E" w14:textId="77777777" w:rsidR="00662BD7" w:rsidRPr="00662BD7" w:rsidRDefault="00662BD7" w:rsidP="00662BD7">
      <w:pPr>
        <w:pStyle w:val="Sinespaciado"/>
        <w:numPr>
          <w:ilvl w:val="0"/>
          <w:numId w:val="11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Se imponen sanciones más estrictas por conducta antideportiva, incluyendo tarjetas amarillas y rojas para jugadores y entrenadores.</w:t>
      </w:r>
    </w:p>
    <w:p w14:paraId="75D8E385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10. Saque Rápido</w:t>
      </w:r>
    </w:p>
    <w:p w14:paraId="1C9D5D35" w14:textId="77777777" w:rsidR="00662BD7" w:rsidRPr="00662BD7" w:rsidRDefault="00662BD7" w:rsidP="00662BD7">
      <w:pPr>
        <w:pStyle w:val="Sinespaciado"/>
        <w:numPr>
          <w:ilvl w:val="0"/>
          <w:numId w:val="12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Se permite el saque rápido, donde el jugador puede sacar inmediatamente después de recibir la señal del árbitro.</w:t>
      </w:r>
    </w:p>
    <w:p w14:paraId="5C0D766C" w14:textId="77777777" w:rsidR="00662BD7" w:rsidRPr="00662BD7" w:rsidRDefault="00662BD7" w:rsidP="00662BD7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662BD7">
        <w:rPr>
          <w:rFonts w:ascii="Arial Narrow" w:hAnsi="Arial Narrow"/>
          <w:b/>
          <w:bCs/>
          <w:sz w:val="20"/>
          <w:lang w:val="es-CO"/>
        </w:rPr>
        <w:t>11. Libero</w:t>
      </w:r>
    </w:p>
    <w:p w14:paraId="0B84E19B" w14:textId="77777777" w:rsidR="00662BD7" w:rsidRPr="00662BD7" w:rsidRDefault="00662BD7" w:rsidP="00662BD7">
      <w:pPr>
        <w:pStyle w:val="Sinespaciado"/>
        <w:numPr>
          <w:ilvl w:val="0"/>
          <w:numId w:val="13"/>
        </w:numPr>
        <w:rPr>
          <w:rFonts w:ascii="Arial Narrow" w:hAnsi="Arial Narrow"/>
          <w:sz w:val="20"/>
          <w:lang w:val="es-CO"/>
        </w:rPr>
      </w:pPr>
      <w:r w:rsidRPr="00662BD7">
        <w:rPr>
          <w:rFonts w:ascii="Arial Narrow" w:hAnsi="Arial Narrow"/>
          <w:sz w:val="20"/>
          <w:lang w:val="es-CO"/>
        </w:rPr>
        <w:t>El jugador libero puede ser sustituido sin limitaciones, pero no puede atacar el balón por encima de la red.</w:t>
      </w:r>
    </w:p>
    <w:p w14:paraId="295E2C2C" w14:textId="77777777" w:rsidR="00662BD7" w:rsidRPr="00466BAF" w:rsidRDefault="00662BD7" w:rsidP="00466BAF">
      <w:pPr>
        <w:pStyle w:val="Sinespaciado"/>
        <w:rPr>
          <w:rFonts w:ascii="Arial Narrow" w:hAnsi="Arial Narrow"/>
          <w:sz w:val="20"/>
        </w:rPr>
        <w:sectPr w:rsidR="00662BD7" w:rsidRPr="00466BAF" w:rsidSect="00466BAF">
          <w:headerReference w:type="default" r:id="rId8"/>
          <w:pgSz w:w="12240" w:h="15840"/>
          <w:pgMar w:top="1020" w:right="1080" w:bottom="820" w:left="1080" w:header="0" w:footer="625" w:gutter="0"/>
          <w:cols w:space="720"/>
        </w:sectPr>
      </w:pPr>
    </w:p>
    <w:p w14:paraId="3A9D2513" w14:textId="5C24AC38" w:rsidR="00466BAF" w:rsidRPr="00466BAF" w:rsidRDefault="00466BAF" w:rsidP="00466BAF">
      <w:pPr>
        <w:pStyle w:val="Sinespaciado"/>
        <w:rPr>
          <w:rFonts w:ascii="Arial Narrow" w:hAnsi="Arial Narrow"/>
        </w:rPr>
        <w:sectPr w:rsidR="00466BAF" w:rsidRPr="00466BAF" w:rsidSect="00466BAF">
          <w:pgSz w:w="12240" w:h="15840"/>
          <w:pgMar w:top="1020" w:right="1080" w:bottom="820" w:left="1080" w:header="0" w:footer="625" w:gutter="0"/>
          <w:cols w:space="720"/>
        </w:sectPr>
      </w:pPr>
    </w:p>
    <w:p w14:paraId="39A416DB" w14:textId="15D8DC43" w:rsidR="00466BAF" w:rsidRP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70D97F0" w14:textId="77777777" w:rsidR="00466BAF" w:rsidRPr="00466BAF" w:rsidRDefault="00466BAF" w:rsidP="00466BAF">
      <w:pPr>
        <w:pStyle w:val="Sinespaciado"/>
        <w:rPr>
          <w:rFonts w:ascii="Arial Narrow" w:hAnsi="Arial Narrow"/>
        </w:rPr>
      </w:pPr>
    </w:p>
    <w:sectPr w:rsidR="00466BAF" w:rsidRPr="00466BAF" w:rsidSect="00466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20" w:right="1080" w:bottom="820" w:left="108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47C1" w14:textId="77777777" w:rsidR="007B5F39" w:rsidRDefault="007B5F39">
      <w:r>
        <w:separator/>
      </w:r>
    </w:p>
  </w:endnote>
  <w:endnote w:type="continuationSeparator" w:id="0">
    <w:p w14:paraId="4CE8E10A" w14:textId="77777777" w:rsidR="007B5F39" w:rsidRDefault="007B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8086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4930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Dirección: Calle 20A #2-100 Teléfono: 214 3098 Celular: 3106382543 Cartago-Valle</w:t>
    </w:r>
  </w:p>
  <w:p w14:paraId="3AAD777A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Correo electrónico: coldisama@gmail.com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329A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BC46E" w14:textId="77777777" w:rsidR="007B5F39" w:rsidRDefault="007B5F39">
      <w:r>
        <w:separator/>
      </w:r>
    </w:p>
  </w:footnote>
  <w:footnote w:type="continuationSeparator" w:id="0">
    <w:p w14:paraId="252FEFE8" w14:textId="77777777" w:rsidR="007B5F39" w:rsidRDefault="007B5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0E08" w14:textId="77777777" w:rsidR="00466BAF" w:rsidRDefault="00466BAF">
    <w:pPr>
      <w:pStyle w:val="Encabezado"/>
      <w:rPr>
        <w:lang w:val="es-MX"/>
      </w:rPr>
    </w:pPr>
  </w:p>
  <w:p w14:paraId="001F134D" w14:textId="77777777" w:rsidR="00466BAF" w:rsidRDefault="00466BAF">
    <w:pPr>
      <w:pStyle w:val="Encabezado"/>
      <w:rPr>
        <w:lang w:val="es-MX"/>
      </w:rPr>
    </w:pPr>
  </w:p>
  <w:tbl>
    <w:tblPr>
      <w:tblStyle w:val="a2"/>
      <w:tblW w:w="111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05"/>
      <w:gridCol w:w="5235"/>
      <w:gridCol w:w="1975"/>
      <w:gridCol w:w="1555"/>
    </w:tblGrid>
    <w:tr w:rsidR="00466BAF" w14:paraId="3000403C" w14:textId="77777777" w:rsidTr="008356D8">
      <w:trPr>
        <w:trHeight w:val="341"/>
        <w:jc w:val="center"/>
      </w:trPr>
      <w:tc>
        <w:tcPr>
          <w:tcW w:w="2405" w:type="dxa"/>
          <w:vMerge w:val="restart"/>
          <w:shd w:val="clear" w:color="auto" w:fill="auto"/>
          <w:vAlign w:val="center"/>
        </w:tcPr>
        <w:p w14:paraId="781EE1C3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DE915C3" wp14:editId="61F4AA16">
                <wp:simplePos x="0" y="0"/>
                <wp:positionH relativeFrom="column">
                  <wp:posOffset>783590</wp:posOffset>
                </wp:positionH>
                <wp:positionV relativeFrom="paragraph">
                  <wp:posOffset>15875</wp:posOffset>
                </wp:positionV>
                <wp:extent cx="612775" cy="857885"/>
                <wp:effectExtent l="0" t="0" r="0" b="0"/>
                <wp:wrapNone/>
                <wp:docPr id="3" name="image2.jpg" descr="No hay texto alternativo automático disponibl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No hay texto alternativo automático disponibl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" cy="857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022DFC71" wp14:editId="393A247D">
                <wp:simplePos x="0" y="0"/>
                <wp:positionH relativeFrom="column">
                  <wp:posOffset>-33018</wp:posOffset>
                </wp:positionH>
                <wp:positionV relativeFrom="paragraph">
                  <wp:posOffset>15875</wp:posOffset>
                </wp:positionV>
                <wp:extent cx="812800" cy="897255"/>
                <wp:effectExtent l="0" t="0" r="0" b="0"/>
                <wp:wrapNone/>
                <wp:docPr id="4" name="image1.jpg" descr="Logo Colegio Santa Marìa 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legio Santa Marìa 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972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35" w:type="dxa"/>
          <w:vMerge w:val="restart"/>
          <w:shd w:val="clear" w:color="auto" w:fill="auto"/>
          <w:vAlign w:val="center"/>
        </w:tcPr>
        <w:p w14:paraId="53C7E9AE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COLEGIO </w:t>
          </w:r>
        </w:p>
        <w:p w14:paraId="375C8B28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TÉCNICO COMERCIAL </w:t>
          </w:r>
        </w:p>
        <w:p w14:paraId="74535A4A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>DIOCESANO SANTA MARÍA</w:t>
          </w:r>
        </w:p>
        <w:p w14:paraId="3CBBC424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“FORMANDO PERSONAS CRISTIANAS, </w:t>
          </w:r>
          <w:proofErr w:type="gramStart"/>
          <w:r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LÍDERES, </w:t>
          </w: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CONSTRUCTORAS</w:t>
          </w:r>
          <w:proofErr w:type="gramEnd"/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DE PAZ”</w:t>
          </w: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 </w:t>
          </w:r>
        </w:p>
      </w:tc>
      <w:tc>
        <w:tcPr>
          <w:tcW w:w="3530" w:type="dxa"/>
          <w:gridSpan w:val="2"/>
          <w:shd w:val="clear" w:color="auto" w:fill="auto"/>
          <w:vAlign w:val="center"/>
        </w:tcPr>
        <w:p w14:paraId="0A606B47" w14:textId="5EA6DAB0" w:rsidR="00466BAF" w:rsidRPr="00466BAF" w:rsidRDefault="00466BAF" w:rsidP="00466BAF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Educación Física </w:t>
          </w:r>
        </w:p>
      </w:tc>
    </w:tr>
    <w:tr w:rsidR="00466BAF" w14:paraId="27913987" w14:textId="77777777" w:rsidTr="008356D8">
      <w:trPr>
        <w:trHeight w:val="227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14AD158A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4F201D82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1E18DDE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Fecha de aprobación </w:t>
          </w:r>
        </w:p>
        <w:p w14:paraId="3B06441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21 octubre 2020</w:t>
          </w:r>
        </w:p>
      </w:tc>
      <w:tc>
        <w:tcPr>
          <w:tcW w:w="1555" w:type="dxa"/>
          <w:shd w:val="clear" w:color="auto" w:fill="auto"/>
          <w:vAlign w:val="center"/>
        </w:tcPr>
        <w:p w14:paraId="7A6FA170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Versión: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4</w:t>
          </w:r>
        </w:p>
      </w:tc>
    </w:tr>
    <w:tr w:rsidR="00466BAF" w14:paraId="787B5141" w14:textId="77777777" w:rsidTr="008356D8">
      <w:trPr>
        <w:trHeight w:val="871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0958C2FE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2D3D40AC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21E6DB6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Licencia de Funcionamiento</w:t>
          </w:r>
        </w:p>
        <w:p w14:paraId="307AEA5C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Resolución No. 0718 del 26 de mayo de 2011</w:t>
          </w:r>
        </w:p>
      </w:tc>
      <w:tc>
        <w:tcPr>
          <w:tcW w:w="1555" w:type="dxa"/>
          <w:shd w:val="clear" w:color="auto" w:fill="auto"/>
          <w:vAlign w:val="center"/>
        </w:tcPr>
        <w:p w14:paraId="767DA84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Página</w:t>
          </w:r>
        </w:p>
        <w:p w14:paraId="4DACC7D7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40397A8A" w14:textId="77777777" w:rsidR="00466BAF" w:rsidRPr="00466BAF" w:rsidRDefault="00466BAF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5070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0891" w14:textId="77777777" w:rsidR="00FB2D20" w:rsidRDefault="00FB2D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4"/>
        <w:szCs w:val="24"/>
      </w:rPr>
    </w:pPr>
  </w:p>
  <w:p w14:paraId="7A32AAE7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55CF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BD0"/>
    <w:multiLevelType w:val="hybridMultilevel"/>
    <w:tmpl w:val="EB9EAA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963C6"/>
    <w:multiLevelType w:val="multilevel"/>
    <w:tmpl w:val="E832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843432"/>
    <w:multiLevelType w:val="multilevel"/>
    <w:tmpl w:val="459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075D38"/>
    <w:multiLevelType w:val="multilevel"/>
    <w:tmpl w:val="F5C4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4A5A68"/>
    <w:multiLevelType w:val="multilevel"/>
    <w:tmpl w:val="18BC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5F72BA"/>
    <w:multiLevelType w:val="hybridMultilevel"/>
    <w:tmpl w:val="9BF0CF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51AB6"/>
    <w:multiLevelType w:val="hybridMultilevel"/>
    <w:tmpl w:val="CF3843AE"/>
    <w:lvl w:ilvl="0" w:tplc="B8D41DC6">
      <w:start w:val="1"/>
      <w:numFmt w:val="decimal"/>
      <w:lvlText w:val="%1."/>
      <w:lvlJc w:val="left"/>
      <w:pPr>
        <w:ind w:left="407" w:hanging="234"/>
      </w:pPr>
      <w:rPr>
        <w:rFonts w:ascii="Arial" w:eastAsia="Arial" w:hAnsi="Arial" w:cs="Arial" w:hint="default"/>
        <w:b/>
        <w:bCs/>
        <w:i w:val="0"/>
        <w:iCs w:val="0"/>
        <w:color w:val="1A3357"/>
        <w:spacing w:val="0"/>
        <w:w w:val="100"/>
        <w:sz w:val="21"/>
        <w:szCs w:val="21"/>
        <w:lang w:val="es-ES" w:eastAsia="en-US" w:bidi="ar-SA"/>
      </w:rPr>
    </w:lvl>
    <w:lvl w:ilvl="1" w:tplc="B8842D04">
      <w:start w:val="1"/>
      <w:numFmt w:val="lowerLetter"/>
      <w:lvlText w:val="%2)"/>
      <w:lvlJc w:val="left"/>
      <w:pPr>
        <w:ind w:left="687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3A96FE4C">
      <w:numFmt w:val="bullet"/>
      <w:lvlText w:val="•"/>
      <w:lvlJc w:val="left"/>
      <w:pPr>
        <w:ind w:left="1724" w:hanging="234"/>
      </w:pPr>
      <w:rPr>
        <w:rFonts w:hint="default"/>
        <w:lang w:val="es-ES" w:eastAsia="en-US" w:bidi="ar-SA"/>
      </w:rPr>
    </w:lvl>
    <w:lvl w:ilvl="3" w:tplc="4CD85522">
      <w:numFmt w:val="bullet"/>
      <w:lvlText w:val="•"/>
      <w:lvlJc w:val="left"/>
      <w:pPr>
        <w:ind w:left="2768" w:hanging="234"/>
      </w:pPr>
      <w:rPr>
        <w:rFonts w:hint="default"/>
        <w:lang w:val="es-ES" w:eastAsia="en-US" w:bidi="ar-SA"/>
      </w:rPr>
    </w:lvl>
    <w:lvl w:ilvl="4" w:tplc="7196E16C">
      <w:numFmt w:val="bullet"/>
      <w:lvlText w:val="•"/>
      <w:lvlJc w:val="left"/>
      <w:pPr>
        <w:ind w:left="3813" w:hanging="234"/>
      </w:pPr>
      <w:rPr>
        <w:rFonts w:hint="default"/>
        <w:lang w:val="es-ES" w:eastAsia="en-US" w:bidi="ar-SA"/>
      </w:rPr>
    </w:lvl>
    <w:lvl w:ilvl="5" w:tplc="65F6E53A">
      <w:numFmt w:val="bullet"/>
      <w:lvlText w:val="•"/>
      <w:lvlJc w:val="left"/>
      <w:pPr>
        <w:ind w:left="4857" w:hanging="234"/>
      </w:pPr>
      <w:rPr>
        <w:rFonts w:hint="default"/>
        <w:lang w:val="es-ES" w:eastAsia="en-US" w:bidi="ar-SA"/>
      </w:rPr>
    </w:lvl>
    <w:lvl w:ilvl="6" w:tplc="679A133A">
      <w:numFmt w:val="bullet"/>
      <w:lvlText w:val="•"/>
      <w:lvlJc w:val="left"/>
      <w:pPr>
        <w:ind w:left="5902" w:hanging="234"/>
      </w:pPr>
      <w:rPr>
        <w:rFonts w:hint="default"/>
        <w:lang w:val="es-ES" w:eastAsia="en-US" w:bidi="ar-SA"/>
      </w:rPr>
    </w:lvl>
    <w:lvl w:ilvl="7" w:tplc="EECED80C">
      <w:numFmt w:val="bullet"/>
      <w:lvlText w:val="•"/>
      <w:lvlJc w:val="left"/>
      <w:pPr>
        <w:ind w:left="6946" w:hanging="234"/>
      </w:pPr>
      <w:rPr>
        <w:rFonts w:hint="default"/>
        <w:lang w:val="es-ES" w:eastAsia="en-US" w:bidi="ar-SA"/>
      </w:rPr>
    </w:lvl>
    <w:lvl w:ilvl="8" w:tplc="C8C48C26">
      <w:numFmt w:val="bullet"/>
      <w:lvlText w:val="•"/>
      <w:lvlJc w:val="left"/>
      <w:pPr>
        <w:ind w:left="7991" w:hanging="234"/>
      </w:pPr>
      <w:rPr>
        <w:rFonts w:hint="default"/>
        <w:lang w:val="es-ES" w:eastAsia="en-US" w:bidi="ar-SA"/>
      </w:rPr>
    </w:lvl>
  </w:abstractNum>
  <w:abstractNum w:abstractNumId="7" w15:restartNumberingAfterBreak="0">
    <w:nsid w:val="4EED23DE"/>
    <w:multiLevelType w:val="multilevel"/>
    <w:tmpl w:val="4AE4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0310C8"/>
    <w:multiLevelType w:val="multilevel"/>
    <w:tmpl w:val="EFCA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1A6393"/>
    <w:multiLevelType w:val="multilevel"/>
    <w:tmpl w:val="7D20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E94613"/>
    <w:multiLevelType w:val="multilevel"/>
    <w:tmpl w:val="04AE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9810D6"/>
    <w:multiLevelType w:val="multilevel"/>
    <w:tmpl w:val="12D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3E4825"/>
    <w:multiLevelType w:val="multilevel"/>
    <w:tmpl w:val="D79A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071FB2"/>
    <w:multiLevelType w:val="multilevel"/>
    <w:tmpl w:val="4940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776216">
    <w:abstractNumId w:val="6"/>
  </w:num>
  <w:num w:numId="2" w16cid:durableId="1079519373">
    <w:abstractNumId w:val="0"/>
  </w:num>
  <w:num w:numId="3" w16cid:durableId="1527673612">
    <w:abstractNumId w:val="3"/>
  </w:num>
  <w:num w:numId="4" w16cid:durableId="1954289750">
    <w:abstractNumId w:val="12"/>
  </w:num>
  <w:num w:numId="5" w16cid:durableId="79914357">
    <w:abstractNumId w:val="7"/>
  </w:num>
  <w:num w:numId="6" w16cid:durableId="213125853">
    <w:abstractNumId w:val="13"/>
  </w:num>
  <w:num w:numId="7" w16cid:durableId="249437457">
    <w:abstractNumId w:val="11"/>
  </w:num>
  <w:num w:numId="8" w16cid:durableId="173496164">
    <w:abstractNumId w:val="8"/>
  </w:num>
  <w:num w:numId="9" w16cid:durableId="1402213639">
    <w:abstractNumId w:val="9"/>
  </w:num>
  <w:num w:numId="10" w16cid:durableId="650451609">
    <w:abstractNumId w:val="10"/>
  </w:num>
  <w:num w:numId="11" w16cid:durableId="1378506024">
    <w:abstractNumId w:val="2"/>
  </w:num>
  <w:num w:numId="12" w16cid:durableId="1478106991">
    <w:abstractNumId w:val="4"/>
  </w:num>
  <w:num w:numId="13" w16cid:durableId="253054457">
    <w:abstractNumId w:val="1"/>
  </w:num>
  <w:num w:numId="14" w16cid:durableId="185800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20"/>
    <w:rsid w:val="00466BAF"/>
    <w:rsid w:val="004E2536"/>
    <w:rsid w:val="00662BD7"/>
    <w:rsid w:val="0069008A"/>
    <w:rsid w:val="007B5F39"/>
    <w:rsid w:val="008A3B94"/>
    <w:rsid w:val="00AD4B03"/>
    <w:rsid w:val="00AF4010"/>
    <w:rsid w:val="00B36FD6"/>
    <w:rsid w:val="00B53B04"/>
    <w:rsid w:val="00BF6076"/>
    <w:rsid w:val="00FA2407"/>
    <w:rsid w:val="00FB2D20"/>
    <w:rsid w:val="00FE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0882"/>
  <w15:docId w15:val="{328C4424-D2CC-4463-939C-4A460E87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2F3A16"/>
    <w:rPr>
      <w:lang w:val="es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6BAF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6BAF"/>
    <w:rPr>
      <w:rFonts w:ascii="Arial MT" w:eastAsia="Arial MT" w:hAnsi="Arial MT" w:cs="Arial MT"/>
      <w:sz w:val="21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466BAF"/>
    <w:pPr>
      <w:widowControl w:val="0"/>
      <w:autoSpaceDE w:val="0"/>
      <w:autoSpaceDN w:val="0"/>
      <w:spacing w:before="30"/>
      <w:ind w:left="686" w:hanging="233"/>
    </w:pPr>
    <w:rPr>
      <w:rFonts w:ascii="Arial MT" w:eastAsia="Arial MT" w:hAnsi="Arial MT" w:cs="Arial MT"/>
      <w:lang w:eastAsia="en-US"/>
    </w:rPr>
  </w:style>
  <w:style w:type="paragraph" w:styleId="Sinespaciado">
    <w:name w:val="No Spacing"/>
    <w:uiPriority w:val="1"/>
    <w:qFormat/>
    <w:rsid w:val="00466BAF"/>
  </w:style>
  <w:style w:type="paragraph" w:styleId="Encabezado">
    <w:name w:val="header"/>
    <w:basedOn w:val="Normal"/>
    <w:link w:val="Encabezado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6BAF"/>
  </w:style>
  <w:style w:type="paragraph" w:styleId="Piedepgina">
    <w:name w:val="footer"/>
    <w:basedOn w:val="Normal"/>
    <w:link w:val="Piedepgina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3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4VQ9uy/bsmel5SbkLVZJ4SJEw==">CgMxLjAyCGguZ2pkZ3hzOAByITFsQktHcXhELTJLY1hYbGhET0I3bjRDSC10Vkw2R1RyMw==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DJ TAVO COLOMBIA</cp:lastModifiedBy>
  <cp:revision>8</cp:revision>
  <dcterms:created xsi:type="dcterms:W3CDTF">2025-01-27T21:59:00Z</dcterms:created>
  <dcterms:modified xsi:type="dcterms:W3CDTF">2026-08-13T14:45:00Z</dcterms:modified>
</cp:coreProperties>
</file>