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CF6" w:rsidRDefault="00D81CF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tbl>
      <w:tblPr>
        <w:tblStyle w:val="a1"/>
        <w:tblW w:w="10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5"/>
        <w:gridCol w:w="11"/>
        <w:gridCol w:w="4019"/>
      </w:tblGrid>
      <w:tr w:rsidR="00D81CF6">
        <w:trPr>
          <w:jc w:val="center"/>
        </w:trPr>
        <w:tc>
          <w:tcPr>
            <w:tcW w:w="10055" w:type="dxa"/>
            <w:gridSpan w:val="3"/>
          </w:tcPr>
          <w:p w:rsidR="00D81CF6" w:rsidRDefault="00106F61">
            <w:pPr>
              <w:tabs>
                <w:tab w:val="left" w:pos="301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TALLER</w:t>
            </w:r>
            <w:r w:rsid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FINAL </w:t>
            </w:r>
            <w:r w:rsidR="001503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PERIODO I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Nombre: </w:t>
            </w:r>
          </w:p>
        </w:tc>
        <w:tc>
          <w:tcPr>
            <w:tcW w:w="4030" w:type="dxa"/>
            <w:gridSpan w:val="2"/>
          </w:tcPr>
          <w:p w:rsidR="00D81CF6" w:rsidRDefault="009555D3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Fecha: febrero 24 del 2026 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F500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baloncesto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Grado: </w:t>
            </w:r>
            <w:r w:rsidR="00F500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séptimo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Gustavo Adolfo Nieto García 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Actividad: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final  </w:t>
            </w:r>
          </w:p>
        </w:tc>
      </w:tr>
      <w:tr w:rsidR="00D81CF6">
        <w:trPr>
          <w:jc w:val="center"/>
        </w:trPr>
        <w:tc>
          <w:tcPr>
            <w:tcW w:w="6036" w:type="dxa"/>
            <w:gridSpan w:val="2"/>
          </w:tcPr>
          <w:p w:rsidR="00D81CF6" w:rsidRDefault="00106F61" w:rsidP="008A58A3">
            <w:pPr>
              <w:tabs>
                <w:tab w:val="left" w:pos="3019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Objetivo: </w:t>
            </w:r>
            <w:r w:rsidR="008A58A3" w:rsidRPr="008A58A3">
              <w:rPr>
                <w:rFonts w:ascii="Times New Roman" w:eastAsia="Times New Roman" w:hAnsi="Times New Roman" w:cs="Times New Roman"/>
                <w:sz w:val="24"/>
                <w:szCs w:val="24"/>
              </w:rPr>
              <w:t>El estudiante demuestra dominio de los elementos básicos del deporte, participando activamente en prácticas y encuentros simulados, aplicando reglas, técnicas básicas y trabajando en equipo de manera colaborativa.</w:t>
            </w:r>
          </w:p>
        </w:tc>
        <w:tc>
          <w:tcPr>
            <w:tcW w:w="4019" w:type="dxa"/>
            <w:vAlign w:val="center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Nota:</w:t>
            </w:r>
          </w:p>
          <w:p w:rsidR="00D81CF6" w:rsidRDefault="00D81CF6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1CF6" w:rsidRDefault="00D81CF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¿Cuáles son las dimensiones oficiales de una cancha de baloncesto según las normas de la FIBA, incluyendo la altura del aro y el diámetro del balón?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 xml:space="preserve">Explica las diferencias principales entre una falta personal, una falta técnica y una falta </w:t>
      </w:r>
      <w:proofErr w:type="spellStart"/>
      <w:r w:rsidRPr="008A58A3">
        <w:rPr>
          <w:rFonts w:ascii="Times New Roman" w:eastAsia="Times New Roman" w:hAnsi="Times New Roman" w:cs="Times New Roman"/>
          <w:sz w:val="24"/>
          <w:szCs w:val="24"/>
        </w:rPr>
        <w:t>desportiva</w:t>
      </w:r>
      <w:proofErr w:type="spellEnd"/>
      <w:r w:rsidRPr="008A58A3">
        <w:rPr>
          <w:rFonts w:ascii="Times New Roman" w:eastAsia="Times New Roman" w:hAnsi="Times New Roman" w:cs="Times New Roman"/>
          <w:sz w:val="24"/>
          <w:szCs w:val="24"/>
        </w:rPr>
        <w:t xml:space="preserve"> en el baloncesto.</w:t>
      </w:r>
    </w:p>
    <w:p w:rsidR="008A58A3" w:rsidRPr="008A58A3" w:rsidRDefault="008A58A3" w:rsidP="008A58A3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¿Cuál es el propósito del tiro libre y bajo qué condiciones se otorga a un equipo?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Describe el concepto de "violación de viaje" y da un ejemplo claro de cuándo se comete.</w:t>
      </w:r>
    </w:p>
    <w:p w:rsidR="008A58A3" w:rsidRPr="008A58A3" w:rsidRDefault="008A58A3" w:rsidP="008A58A3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 xml:space="preserve">¿Qué reglas rigen el pase y el control del balón, incluyendo la violación de "doble </w:t>
      </w:r>
      <w:proofErr w:type="spellStart"/>
      <w:r w:rsidRPr="008A58A3">
        <w:rPr>
          <w:rFonts w:ascii="Times New Roman" w:eastAsia="Times New Roman" w:hAnsi="Times New Roman" w:cs="Times New Roman"/>
          <w:sz w:val="24"/>
          <w:szCs w:val="24"/>
        </w:rPr>
        <w:t>dribble</w:t>
      </w:r>
      <w:proofErr w:type="spellEnd"/>
      <w:r w:rsidRPr="008A58A3">
        <w:rPr>
          <w:rFonts w:ascii="Times New Roman" w:eastAsia="Times New Roman" w:hAnsi="Times New Roman" w:cs="Times New Roman"/>
          <w:sz w:val="24"/>
          <w:szCs w:val="24"/>
        </w:rPr>
        <w:t>"?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Explica cómo funciona el sistema de sustituciones de jugadores durante un partido oficial y cuáles son las restricciones básicas.</w:t>
      </w:r>
    </w:p>
    <w:p w:rsidR="008A58A3" w:rsidRPr="008A58A3" w:rsidRDefault="008A58A3" w:rsidP="008A58A3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¿Cuáles son las funciones principales de cada una de las cinco posiciones básicas en un equipo de baloncesto (base, escolta, alero, ala-pívot y pívot)?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Describe el procedimiento para iniciar un partido (salto inicial) y cuáles son las reglas que rigen esta acción.</w:t>
      </w:r>
    </w:p>
    <w:p w:rsidR="008A58A3" w:rsidRPr="008A58A3" w:rsidRDefault="008A58A3" w:rsidP="008A58A3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¿Qué se considera una "violación de tiempo" y menciona al menos tres tipos diferentes de estas violaciones?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Explica la importancia de la defensa en el baloncesto y describe las diferencias entre defensa individual y defensa en zona.</w:t>
      </w:r>
    </w:p>
    <w:p w:rsidR="008A58A3" w:rsidRPr="008A58A3" w:rsidRDefault="008A58A3" w:rsidP="008A58A3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pStyle w:val="Prrafodelista"/>
        <w:numPr>
          <w:ilvl w:val="0"/>
          <w:numId w:val="18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¿Cuáles son los criterios para que un tiro sea considerado de 2 puntos o de 3 puntos?</w:t>
      </w:r>
    </w:p>
    <w:p w:rsidR="008A58A3" w:rsidRPr="008A58A3" w:rsidRDefault="008A58A3" w:rsidP="008A58A3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58A3" w:rsidRPr="008A58A3" w:rsidRDefault="008A58A3" w:rsidP="008A58A3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58A3">
        <w:rPr>
          <w:rFonts w:ascii="Times New Roman" w:eastAsia="Times New Roman" w:hAnsi="Times New Roman" w:cs="Times New Roman"/>
          <w:sz w:val="24"/>
          <w:szCs w:val="24"/>
        </w:rPr>
        <w:t>12. Menciona al menos tres principios básicos de entrenamiento para mejorar la condición física y las habilidades técnicas en el baloncesto, y explica por qué son importantes.</w:t>
      </w:r>
    </w:p>
    <w:p w:rsidR="00DD629C" w:rsidRPr="00DD629C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1CF6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Este  trabajo  será revisado el próximo  9 de marzo  lo cual se realizara una charla del tema para afianzar  y ser evaluado de manera escrita. </w:t>
      </w:r>
    </w:p>
    <w:sectPr w:rsidR="00D81CF6" w:rsidSect="00DD62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567" w:right="567" w:bottom="567" w:left="567" w:header="425" w:footer="3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BD8" w:rsidRDefault="008C2BD8">
      <w:r>
        <w:separator/>
      </w:r>
    </w:p>
  </w:endnote>
  <w:endnote w:type="continuationSeparator" w:id="0">
    <w:p w:rsidR="008C2BD8" w:rsidRDefault="008C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Dirección: Calle 20A #2-100 Teléfono: 214 3098 Celular: 3106382543 Cartago-Valle</w:t>
    </w:r>
  </w:p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Correo electrónico: coldisama@gmail.com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BD8" w:rsidRDefault="008C2BD8">
      <w:r>
        <w:separator/>
      </w:r>
    </w:p>
  </w:footnote>
  <w:footnote w:type="continuationSeparator" w:id="0">
    <w:p w:rsidR="008C2BD8" w:rsidRDefault="008C2B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2"/>
      <w:tblW w:w="1117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5"/>
      <w:gridCol w:w="5235"/>
      <w:gridCol w:w="1975"/>
      <w:gridCol w:w="1555"/>
    </w:tblGrid>
    <w:tr w:rsidR="00D81CF6">
      <w:trPr>
        <w:trHeight w:val="341"/>
        <w:jc w:val="center"/>
      </w:trPr>
      <w:tc>
        <w:tcPr>
          <w:tcW w:w="240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noProof/>
              <w:lang w:val="es-CO"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15875</wp:posOffset>
                </wp:positionV>
                <wp:extent cx="612775" cy="857885"/>
                <wp:effectExtent l="0" t="0" r="0" b="0"/>
                <wp:wrapNone/>
                <wp:docPr id="3" name="image2.jpg" descr="No hay texto alternativo automático disponible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No hay texto alternativo automático disponible.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775" cy="8578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s-CO"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-33018</wp:posOffset>
                </wp:positionH>
                <wp:positionV relativeFrom="paragraph">
                  <wp:posOffset>15875</wp:posOffset>
                </wp:positionV>
                <wp:extent cx="812800" cy="897255"/>
                <wp:effectExtent l="0" t="0" r="0" b="0"/>
                <wp:wrapNone/>
                <wp:docPr id="4" name="image1.jpg" descr="Logo Colegio Santa Marìa 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Colegio Santa Marìa 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8972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3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COLEGIO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TÉCNICO COMERCIAL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>DIOCESANO SANTA MARÍA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“FORMANDO PERSONAS CRISTIANAS, </w:t>
          </w: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 xml:space="preserve">LÍDERES, </w:t>
          </w: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 CONSTRUCTORAS DE PAZ”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</w:p>
      </w:tc>
      <w:tc>
        <w:tcPr>
          <w:tcW w:w="3530" w:type="dxa"/>
          <w:gridSpan w:val="2"/>
          <w:shd w:val="clear" w:color="auto" w:fill="auto"/>
          <w:vAlign w:val="center"/>
        </w:tcPr>
        <w:p w:rsidR="00D81CF6" w:rsidRDefault="009555D3">
          <w:pPr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</w:rPr>
            <w:t xml:space="preserve">EDUCACION FISICA </w:t>
          </w:r>
        </w:p>
      </w:tc>
    </w:tr>
    <w:tr w:rsidR="00D81CF6">
      <w:trPr>
        <w:trHeight w:val="227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Fecha de aprobación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21 octubre 2020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Versión: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4</w:t>
          </w:r>
        </w:p>
      </w:tc>
    </w:tr>
    <w:tr w:rsidR="00D81CF6">
      <w:trPr>
        <w:trHeight w:val="871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>Licencia de Funcionamiento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Resolución No. 0718 del 26 de mayo de 2011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Página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instrText>PAGE</w:instrTex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separate"/>
          </w:r>
          <w:r w:rsidR="00F5004E">
            <w:rPr>
              <w:rFonts w:ascii="Times New Roman" w:eastAsia="Times New Roman" w:hAnsi="Times New Roman" w:cs="Times New Roman"/>
              <w:b/>
              <w:noProof/>
              <w:color w:val="000000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end"/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de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NUMPAGES</w:instrText>
          </w:r>
          <w:r>
            <w:rPr>
              <w:color w:val="000000"/>
            </w:rPr>
            <w:fldChar w:fldCharType="separate"/>
          </w:r>
          <w:r w:rsidR="00F5004E">
            <w:rPr>
              <w:noProof/>
              <w:color w:val="000000"/>
            </w:rPr>
            <w:t>1</w:t>
          </w:r>
          <w:r>
            <w:rPr>
              <w:color w:val="000000"/>
            </w:rPr>
            <w:fldChar w:fldCharType="end"/>
          </w:r>
        </w:p>
      </w:tc>
    </w:tr>
  </w:tbl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8147A"/>
    <w:multiLevelType w:val="multilevel"/>
    <w:tmpl w:val="9A16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422D30"/>
    <w:multiLevelType w:val="multilevel"/>
    <w:tmpl w:val="6E28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F272AC"/>
    <w:multiLevelType w:val="multilevel"/>
    <w:tmpl w:val="DD1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6D3F5A"/>
    <w:multiLevelType w:val="multilevel"/>
    <w:tmpl w:val="39E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BE5F3C"/>
    <w:multiLevelType w:val="multilevel"/>
    <w:tmpl w:val="B83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2B1B97"/>
    <w:multiLevelType w:val="hybridMultilevel"/>
    <w:tmpl w:val="6E0E8CF0"/>
    <w:lvl w:ilvl="0" w:tplc="092C1F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328843A3"/>
    <w:multiLevelType w:val="multilevel"/>
    <w:tmpl w:val="F0826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800427"/>
    <w:multiLevelType w:val="multilevel"/>
    <w:tmpl w:val="E5A0D9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CF7090A"/>
    <w:multiLevelType w:val="multilevel"/>
    <w:tmpl w:val="D22A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DB4734"/>
    <w:multiLevelType w:val="multilevel"/>
    <w:tmpl w:val="C1CADA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245B72"/>
    <w:multiLevelType w:val="multilevel"/>
    <w:tmpl w:val="CA0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C16B48"/>
    <w:multiLevelType w:val="multilevel"/>
    <w:tmpl w:val="E4925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DB06D80"/>
    <w:multiLevelType w:val="hybridMultilevel"/>
    <w:tmpl w:val="DB5ABB60"/>
    <w:lvl w:ilvl="0" w:tplc="DAF2EF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0125A23"/>
    <w:multiLevelType w:val="multilevel"/>
    <w:tmpl w:val="8BD02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B34797"/>
    <w:multiLevelType w:val="multilevel"/>
    <w:tmpl w:val="5EB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5517D4"/>
    <w:multiLevelType w:val="multilevel"/>
    <w:tmpl w:val="A71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0343ED6"/>
    <w:multiLevelType w:val="multilevel"/>
    <w:tmpl w:val="95681A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FE5D64"/>
    <w:multiLevelType w:val="multilevel"/>
    <w:tmpl w:val="FAF4F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3"/>
  </w:num>
  <w:num w:numId="4">
    <w:abstractNumId w:val="14"/>
  </w:num>
  <w:num w:numId="5">
    <w:abstractNumId w:val="11"/>
  </w:num>
  <w:num w:numId="6">
    <w:abstractNumId w:val="2"/>
  </w:num>
  <w:num w:numId="7">
    <w:abstractNumId w:val="17"/>
  </w:num>
  <w:num w:numId="8">
    <w:abstractNumId w:val="15"/>
  </w:num>
  <w:num w:numId="9">
    <w:abstractNumId w:val="9"/>
  </w:num>
  <w:num w:numId="10">
    <w:abstractNumId w:val="1"/>
  </w:num>
  <w:num w:numId="11">
    <w:abstractNumId w:val="16"/>
  </w:num>
  <w:num w:numId="12">
    <w:abstractNumId w:val="8"/>
  </w:num>
  <w:num w:numId="13">
    <w:abstractNumId w:val="7"/>
  </w:num>
  <w:num w:numId="14">
    <w:abstractNumId w:val="4"/>
  </w:num>
  <w:num w:numId="15">
    <w:abstractNumId w:val="6"/>
  </w:num>
  <w:num w:numId="16">
    <w:abstractNumId w:val="10"/>
  </w:num>
  <w:num w:numId="17">
    <w:abstractNumId w:val="1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F6"/>
    <w:rsid w:val="00106F61"/>
    <w:rsid w:val="001503C1"/>
    <w:rsid w:val="002277EF"/>
    <w:rsid w:val="007516E0"/>
    <w:rsid w:val="0085788C"/>
    <w:rsid w:val="008A58A3"/>
    <w:rsid w:val="008C2BD8"/>
    <w:rsid w:val="009555D3"/>
    <w:rsid w:val="00D81CF6"/>
    <w:rsid w:val="00DD629C"/>
    <w:rsid w:val="00F5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164BA5-5E26-4690-9C18-6D3DF2E0D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" w:eastAsia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2F3A16"/>
    <w:rPr>
      <w:lang w:val="es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DD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Q4VQ9uy/bsmel5SbkLVZJ4SJEw==">CgMxLjAyCGguZ2pkZ3hzOAByITFsQktHcXhELTJLY1hYbGhET0I3bjRDSC10Vkw2R1RyMw==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7</cp:revision>
  <dcterms:created xsi:type="dcterms:W3CDTF">2025-01-27T21:59:00Z</dcterms:created>
  <dcterms:modified xsi:type="dcterms:W3CDTF">2026-02-24T21:34:00Z</dcterms:modified>
</cp:coreProperties>
</file>